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1E2" w:rsidRPr="004B31E2" w:rsidRDefault="00B05923" w:rsidP="004B31E2">
      <w:pPr>
        <w:widowControl/>
        <w:shd w:val="clear" w:color="auto" w:fill="FFFFFF"/>
        <w:spacing w:before="100" w:beforeAutospacing="1" w:after="100" w:afterAutospacing="1" w:line="480" w:lineRule="auto"/>
        <w:jc w:val="center"/>
        <w:rPr>
          <w:rFonts w:ascii="Tahoma" w:eastAsia="宋体" w:hAnsi="Tahoma" w:cs="Tahoma"/>
          <w:b/>
          <w:color w:val="333333"/>
          <w:kern w:val="0"/>
          <w:sz w:val="36"/>
          <w:szCs w:val="36"/>
          <w:shd w:val="clear" w:color="auto" w:fill="FFFFFF"/>
        </w:rPr>
      </w:pPr>
      <w:r w:rsidRPr="00B05923">
        <w:rPr>
          <w:rFonts w:ascii="Tahoma" w:eastAsia="宋体" w:hAnsi="Tahoma" w:cs="Tahoma" w:hint="eastAsia"/>
          <w:b/>
          <w:color w:val="333333"/>
          <w:kern w:val="0"/>
          <w:sz w:val="36"/>
          <w:szCs w:val="36"/>
          <w:shd w:val="clear" w:color="auto" w:fill="FFFFFF"/>
        </w:rPr>
        <w:t>北京市盈</w:t>
      </w:r>
      <w:proofErr w:type="gramStart"/>
      <w:r w:rsidRPr="00B05923">
        <w:rPr>
          <w:rFonts w:ascii="Tahoma" w:eastAsia="宋体" w:hAnsi="Tahoma" w:cs="Tahoma" w:hint="eastAsia"/>
          <w:b/>
          <w:color w:val="333333"/>
          <w:kern w:val="0"/>
          <w:sz w:val="36"/>
          <w:szCs w:val="36"/>
          <w:shd w:val="clear" w:color="auto" w:fill="FFFFFF"/>
        </w:rPr>
        <w:t>科律师</w:t>
      </w:r>
      <w:proofErr w:type="gramEnd"/>
      <w:r w:rsidRPr="00B05923">
        <w:rPr>
          <w:rFonts w:ascii="Tahoma" w:eastAsia="宋体" w:hAnsi="Tahoma" w:cs="Tahoma" w:hint="eastAsia"/>
          <w:b/>
          <w:color w:val="333333"/>
          <w:kern w:val="0"/>
          <w:sz w:val="36"/>
          <w:szCs w:val="36"/>
          <w:shd w:val="clear" w:color="auto" w:fill="FFFFFF"/>
        </w:rPr>
        <w:t>事务所</w:t>
      </w:r>
      <w:r w:rsidR="004B31E2" w:rsidRPr="004B31E2">
        <w:rPr>
          <w:rFonts w:ascii="Tahoma" w:eastAsia="宋体" w:hAnsi="Tahoma" w:cs="Tahoma" w:hint="eastAsia"/>
          <w:b/>
          <w:color w:val="333333"/>
          <w:kern w:val="0"/>
          <w:sz w:val="36"/>
          <w:szCs w:val="36"/>
          <w:shd w:val="clear" w:color="auto" w:fill="FFFFFF"/>
        </w:rPr>
        <w:t>招聘简章</w:t>
      </w:r>
    </w:p>
    <w:p w:rsidR="006F399B" w:rsidRPr="00B05923" w:rsidRDefault="006F399B" w:rsidP="00B05923">
      <w:pPr>
        <w:widowControl/>
        <w:shd w:val="clear" w:color="auto" w:fill="FFFFFF"/>
        <w:spacing w:after="255" w:line="400" w:lineRule="exact"/>
        <w:ind w:firstLine="482"/>
        <w:jc w:val="left"/>
        <w:rPr>
          <w:rFonts w:asciiTheme="minorEastAsia" w:hAnsiTheme="minorEastAsia" w:cs="宋体"/>
          <w:color w:val="4E4E4E"/>
          <w:kern w:val="0"/>
          <w:sz w:val="24"/>
          <w:szCs w:val="24"/>
        </w:rPr>
      </w:pPr>
      <w:r w:rsidRPr="00B05923">
        <w:rPr>
          <w:rFonts w:asciiTheme="minorEastAsia" w:hAnsiTheme="minorEastAsia" w:cs="宋体" w:hint="eastAsia"/>
          <w:color w:val="4E4E4E"/>
          <w:kern w:val="0"/>
          <w:sz w:val="24"/>
          <w:szCs w:val="24"/>
        </w:rPr>
        <w:t>北京市盈</w:t>
      </w:r>
      <w:proofErr w:type="gramStart"/>
      <w:r w:rsidRPr="00B05923">
        <w:rPr>
          <w:rFonts w:asciiTheme="minorEastAsia" w:hAnsiTheme="minorEastAsia" w:cs="宋体" w:hint="eastAsia"/>
          <w:color w:val="4E4E4E"/>
          <w:kern w:val="0"/>
          <w:sz w:val="24"/>
          <w:szCs w:val="24"/>
        </w:rPr>
        <w:t>科律师</w:t>
      </w:r>
      <w:proofErr w:type="gramEnd"/>
      <w:r w:rsidRPr="00B05923">
        <w:rPr>
          <w:rFonts w:asciiTheme="minorEastAsia" w:hAnsiTheme="minorEastAsia" w:cs="宋体" w:hint="eastAsia"/>
          <w:color w:val="4E4E4E"/>
          <w:kern w:val="0"/>
          <w:sz w:val="24"/>
          <w:szCs w:val="24"/>
        </w:rPr>
        <w:t>事务所简称盈</w:t>
      </w:r>
      <w:proofErr w:type="gramStart"/>
      <w:r w:rsidRPr="00B05923">
        <w:rPr>
          <w:rFonts w:asciiTheme="minorEastAsia" w:hAnsiTheme="minorEastAsia" w:cs="宋体" w:hint="eastAsia"/>
          <w:color w:val="4E4E4E"/>
          <w:kern w:val="0"/>
          <w:sz w:val="24"/>
          <w:szCs w:val="24"/>
        </w:rPr>
        <w:t>科律师</w:t>
      </w:r>
      <w:proofErr w:type="gramEnd"/>
      <w:r w:rsidRPr="00B05923">
        <w:rPr>
          <w:rFonts w:asciiTheme="minorEastAsia" w:hAnsiTheme="minorEastAsia" w:cs="宋体" w:hint="eastAsia"/>
          <w:color w:val="4E4E4E"/>
          <w:kern w:val="0"/>
          <w:sz w:val="24"/>
          <w:szCs w:val="24"/>
        </w:rPr>
        <w:t>事务所，是一家全球化法律服务机构，总部设在中国北京，在中国大陆拥有35家办公室，在纽约、伦敦、维罗纳、米兰、布达佩斯、圣保罗、里约热内卢 、首尔、伊斯坦布尔、华沙、波兹南、格但斯克、墨西哥城、布鲁塞尔、特拉维夫、芝加哥、新加坡、迪拜、里斯本、马德里、瓦伦西亚 、莫斯科、香港、台北、雅典、摩纳哥、巴塞罗那等30个海外城市设有办公室，盈</w:t>
      </w:r>
      <w:proofErr w:type="gramStart"/>
      <w:r w:rsidRPr="00B05923">
        <w:rPr>
          <w:rFonts w:asciiTheme="minorEastAsia" w:hAnsiTheme="minorEastAsia" w:cs="宋体" w:hint="eastAsia"/>
          <w:color w:val="4E4E4E"/>
          <w:kern w:val="0"/>
          <w:sz w:val="24"/>
          <w:szCs w:val="24"/>
        </w:rPr>
        <w:t>科律师</w:t>
      </w:r>
      <w:proofErr w:type="gramEnd"/>
      <w:r w:rsidRPr="00B05923">
        <w:rPr>
          <w:rFonts w:asciiTheme="minorEastAsia" w:hAnsiTheme="minorEastAsia" w:cs="宋体" w:hint="eastAsia"/>
          <w:color w:val="4E4E4E"/>
          <w:kern w:val="0"/>
          <w:sz w:val="24"/>
          <w:szCs w:val="24"/>
        </w:rPr>
        <w:t>事务所5000名员工，致力于为客户提供全球商务法律服务，为客户创造价值。</w:t>
      </w:r>
    </w:p>
    <w:p w:rsidR="006F399B" w:rsidRPr="00B05923" w:rsidRDefault="006F399B" w:rsidP="00B05923">
      <w:pPr>
        <w:widowControl/>
        <w:shd w:val="clear" w:color="auto" w:fill="FFFFFF"/>
        <w:spacing w:after="255" w:line="400" w:lineRule="exact"/>
        <w:ind w:firstLine="482"/>
        <w:jc w:val="left"/>
        <w:rPr>
          <w:rFonts w:asciiTheme="minorEastAsia" w:hAnsiTheme="minorEastAsia" w:cs="宋体"/>
          <w:color w:val="4E4E4E"/>
          <w:kern w:val="0"/>
          <w:sz w:val="24"/>
          <w:szCs w:val="24"/>
        </w:rPr>
      </w:pPr>
      <w:r w:rsidRPr="00B05923">
        <w:rPr>
          <w:rFonts w:asciiTheme="minorEastAsia" w:hAnsiTheme="minorEastAsia" w:cs="宋体" w:hint="eastAsia"/>
          <w:color w:val="4E4E4E"/>
          <w:kern w:val="0"/>
          <w:sz w:val="24"/>
          <w:szCs w:val="24"/>
        </w:rPr>
        <w:t>盈科在发展中坚持"以人为本"的人才战略，逐步形成了由专业律师人才、专业市场人才、专业管理人才组成的人才队伍，保障了律师事务所整体战略目标的实现。 业务范围涵盖国际贸易、海外投资、公司、资本证券、两岸事务、私募、投融资与并购、知识产权、房地产、环境保护、海商海事等专业领域。此外，盈科还聘请了在国内外法学理论及实务领域享有声誉的法学专家担任专家顾问。</w:t>
      </w:r>
    </w:p>
    <w:p w:rsidR="006F399B" w:rsidRPr="00B05923" w:rsidRDefault="006F399B" w:rsidP="00B05923">
      <w:pPr>
        <w:widowControl/>
        <w:shd w:val="clear" w:color="auto" w:fill="FFFFFF"/>
        <w:spacing w:after="255" w:line="400" w:lineRule="exact"/>
        <w:ind w:firstLine="482"/>
        <w:jc w:val="left"/>
        <w:rPr>
          <w:rFonts w:asciiTheme="minorEastAsia" w:hAnsiTheme="minorEastAsia" w:cs="宋体"/>
          <w:color w:val="4E4E4E"/>
          <w:kern w:val="0"/>
          <w:sz w:val="24"/>
          <w:szCs w:val="24"/>
        </w:rPr>
      </w:pPr>
      <w:r w:rsidRPr="00B05923">
        <w:rPr>
          <w:rFonts w:asciiTheme="minorEastAsia" w:hAnsiTheme="minorEastAsia" w:cs="宋体" w:hint="eastAsia"/>
          <w:color w:val="4E4E4E"/>
          <w:kern w:val="0"/>
          <w:sz w:val="24"/>
          <w:szCs w:val="24"/>
        </w:rPr>
        <w:t>为客户提供满意的法律服务是我们矢志不渝的目标，盈科坚持"以客户为</w:t>
      </w:r>
      <w:bookmarkStart w:id="0" w:name="_GoBack"/>
      <w:bookmarkEnd w:id="0"/>
      <w:r w:rsidRPr="00B05923">
        <w:rPr>
          <w:rFonts w:asciiTheme="minorEastAsia" w:hAnsiTheme="minorEastAsia" w:cs="宋体" w:hint="eastAsia"/>
          <w:color w:val="4E4E4E"/>
          <w:kern w:val="0"/>
          <w:sz w:val="24"/>
          <w:szCs w:val="24"/>
        </w:rPr>
        <w:t>导向"，专门成立"客户服务中心"和"投融资中心"，始终以客户的需求为关注焦点，以顾客满意为工作目标，充分发挥盈科全球化法律服务体系的优势，整合全球各地办公室、各专业部门和全体律师的资源，不仅为客户解决法律问题，还为客户提供商业机会、促进客户合作，为客户提供专业化、综合性的法律服务。盈科全球化优质的法律服务赢得了客户的信赖，在客户拥有量、市场份额、创收总额等方面都有显著提升，目前，律所已加入了150多家行业和企业协会，为70000多家海内外企业提供法律服务。</w:t>
      </w:r>
    </w:p>
    <w:p w:rsidR="006F399B" w:rsidRPr="00B05923" w:rsidRDefault="006F399B" w:rsidP="00B05923">
      <w:pPr>
        <w:widowControl/>
        <w:shd w:val="clear" w:color="auto" w:fill="FFFFFF"/>
        <w:spacing w:after="255" w:line="400" w:lineRule="exact"/>
        <w:ind w:firstLine="482"/>
        <w:jc w:val="left"/>
        <w:rPr>
          <w:rFonts w:asciiTheme="minorEastAsia" w:hAnsiTheme="minorEastAsia" w:cs="宋体"/>
          <w:color w:val="4E4E4E"/>
          <w:kern w:val="0"/>
          <w:sz w:val="24"/>
          <w:szCs w:val="24"/>
        </w:rPr>
      </w:pPr>
      <w:r w:rsidRPr="00B05923">
        <w:rPr>
          <w:rFonts w:asciiTheme="minorEastAsia" w:hAnsiTheme="minorEastAsia" w:cs="宋体" w:hint="eastAsia"/>
          <w:color w:val="4E4E4E"/>
          <w:kern w:val="0"/>
          <w:sz w:val="24"/>
          <w:szCs w:val="24"/>
        </w:rPr>
        <w:t>作为一家具有全球法律服务能力的商务</w:t>
      </w:r>
      <w:proofErr w:type="gramStart"/>
      <w:r w:rsidRPr="00B05923">
        <w:rPr>
          <w:rFonts w:asciiTheme="minorEastAsia" w:hAnsiTheme="minorEastAsia" w:cs="宋体" w:hint="eastAsia"/>
          <w:color w:val="4E4E4E"/>
          <w:kern w:val="0"/>
          <w:sz w:val="24"/>
          <w:szCs w:val="24"/>
        </w:rPr>
        <w:t>型律师</w:t>
      </w:r>
      <w:proofErr w:type="gramEnd"/>
      <w:r w:rsidRPr="00B05923">
        <w:rPr>
          <w:rFonts w:asciiTheme="minorEastAsia" w:hAnsiTheme="minorEastAsia" w:cs="宋体" w:hint="eastAsia"/>
          <w:color w:val="4E4E4E"/>
          <w:kern w:val="0"/>
          <w:sz w:val="24"/>
          <w:szCs w:val="24"/>
        </w:rPr>
        <w:t>事务所，盈科积极融入世界，构建全球化法律服务体系，并十分注重增进与国外律师事务所的交流与合作。引进和培养国际化的律师人才，坚持完善和发展律师事务所英语、韩语、法语、德语、日语、意大利语等多语种法律服务能力，全面提升律师事务所国际法律业务的服务能力。</w:t>
      </w:r>
    </w:p>
    <w:p w:rsidR="006F399B" w:rsidRPr="006F399B" w:rsidRDefault="006F399B" w:rsidP="00B05923">
      <w:pPr>
        <w:widowControl/>
        <w:shd w:val="clear" w:color="auto" w:fill="FFFFFF"/>
        <w:spacing w:after="255" w:line="400" w:lineRule="exact"/>
        <w:ind w:firstLine="482"/>
        <w:jc w:val="left"/>
        <w:rPr>
          <w:rFonts w:ascii="微软雅黑" w:eastAsia="微软雅黑" w:hAnsi="微软雅黑" w:cs="宋体"/>
          <w:color w:val="4E4E4E"/>
          <w:kern w:val="0"/>
          <w:sz w:val="24"/>
          <w:szCs w:val="24"/>
        </w:rPr>
      </w:pPr>
      <w:r w:rsidRPr="00B05923">
        <w:rPr>
          <w:rFonts w:asciiTheme="minorEastAsia" w:hAnsiTheme="minorEastAsia" w:cs="宋体" w:hint="eastAsia"/>
          <w:color w:val="4E4E4E"/>
          <w:kern w:val="0"/>
          <w:sz w:val="24"/>
          <w:szCs w:val="24"/>
        </w:rPr>
        <w:t>"流水之为物也，不盈科不行；君子之志于道也，</w:t>
      </w:r>
      <w:proofErr w:type="gramStart"/>
      <w:r w:rsidRPr="00B05923">
        <w:rPr>
          <w:rFonts w:asciiTheme="minorEastAsia" w:hAnsiTheme="minorEastAsia" w:cs="宋体" w:hint="eastAsia"/>
          <w:color w:val="4E4E4E"/>
          <w:kern w:val="0"/>
          <w:sz w:val="24"/>
          <w:szCs w:val="24"/>
        </w:rPr>
        <w:t>不</w:t>
      </w:r>
      <w:proofErr w:type="gramEnd"/>
      <w:r w:rsidRPr="00B05923">
        <w:rPr>
          <w:rFonts w:asciiTheme="minorEastAsia" w:hAnsiTheme="minorEastAsia" w:cs="宋体" w:hint="eastAsia"/>
          <w:color w:val="4E4E4E"/>
          <w:kern w:val="0"/>
          <w:sz w:val="24"/>
          <w:szCs w:val="24"/>
        </w:rPr>
        <w:t>成章不达"。盈</w:t>
      </w:r>
      <w:proofErr w:type="gramStart"/>
      <w:r w:rsidRPr="00B05923">
        <w:rPr>
          <w:rFonts w:asciiTheme="minorEastAsia" w:hAnsiTheme="minorEastAsia" w:cs="宋体" w:hint="eastAsia"/>
          <w:color w:val="4E4E4E"/>
          <w:kern w:val="0"/>
          <w:sz w:val="24"/>
          <w:szCs w:val="24"/>
        </w:rPr>
        <w:t>科律师</w:t>
      </w:r>
      <w:proofErr w:type="gramEnd"/>
      <w:r w:rsidRPr="00B05923">
        <w:rPr>
          <w:rFonts w:asciiTheme="minorEastAsia" w:hAnsiTheme="minorEastAsia" w:cs="宋体" w:hint="eastAsia"/>
          <w:color w:val="4E4E4E"/>
          <w:kern w:val="0"/>
          <w:sz w:val="24"/>
          <w:szCs w:val="24"/>
        </w:rPr>
        <w:t>事务所将努力发挥自身商务律师事务所的优势，整合全球资源为客户提供优质、高效的法律服务，让客户满意。</w:t>
      </w:r>
    </w:p>
    <w:p w:rsidR="00B05923" w:rsidRDefault="004B31E2" w:rsidP="004B31E2">
      <w:pPr>
        <w:widowControl/>
        <w:shd w:val="clear" w:color="auto" w:fill="FFFFFF"/>
        <w:wordWrap w:val="0"/>
        <w:spacing w:before="100" w:beforeAutospacing="1" w:after="100" w:afterAutospacing="1" w:line="480" w:lineRule="auto"/>
        <w:jc w:val="left"/>
        <w:rPr>
          <w:rFonts w:ascii="Tahoma" w:eastAsia="宋体" w:hAnsi="Tahoma" w:cs="Tahoma" w:hint="eastAsia"/>
          <w:color w:val="333333"/>
          <w:kern w:val="0"/>
          <w:szCs w:val="21"/>
        </w:rPr>
      </w:pPr>
      <w:r w:rsidRPr="004B31E2">
        <w:rPr>
          <w:rFonts w:ascii="Tahoma" w:eastAsia="宋体" w:hAnsi="Tahoma" w:cs="Tahoma"/>
          <w:color w:val="333333"/>
          <w:kern w:val="0"/>
          <w:szCs w:val="21"/>
        </w:rPr>
        <w:t xml:space="preserve">  </w:t>
      </w:r>
    </w:p>
    <w:p w:rsidR="004B31E2" w:rsidRPr="00B05923" w:rsidRDefault="004B31E2" w:rsidP="004B31E2">
      <w:pPr>
        <w:widowControl/>
        <w:shd w:val="clear" w:color="auto" w:fill="FFFFFF"/>
        <w:wordWrap w:val="0"/>
        <w:spacing w:before="100" w:beforeAutospacing="1" w:after="100" w:afterAutospacing="1" w:line="480" w:lineRule="auto"/>
        <w:jc w:val="left"/>
        <w:rPr>
          <w:rFonts w:ascii="黑体" w:eastAsia="黑体" w:hAnsi="黑体" w:cs="宋体"/>
          <w:color w:val="4E4E4E"/>
          <w:kern w:val="0"/>
          <w:sz w:val="28"/>
          <w:szCs w:val="28"/>
        </w:rPr>
      </w:pPr>
      <w:r w:rsidRPr="00B05923">
        <w:rPr>
          <w:rFonts w:ascii="黑体" w:eastAsia="黑体" w:hAnsi="黑体" w:cs="宋体"/>
          <w:color w:val="4E4E4E"/>
          <w:kern w:val="0"/>
          <w:sz w:val="28"/>
          <w:szCs w:val="28"/>
        </w:rPr>
        <w:lastRenderedPageBreak/>
        <w:t>招聘职位：</w:t>
      </w:r>
      <w:r w:rsidR="00B05923" w:rsidRPr="00B05923">
        <w:rPr>
          <w:rFonts w:ascii="黑体" w:eastAsia="黑体" w:hAnsi="黑体" w:cs="宋体"/>
          <w:color w:val="4E4E4E"/>
          <w:kern w:val="0"/>
          <w:sz w:val="28"/>
          <w:szCs w:val="28"/>
        </w:rPr>
        <w:t>律师助理</w:t>
      </w:r>
    </w:p>
    <w:p w:rsidR="003B7875" w:rsidRPr="00B05923" w:rsidRDefault="004B31E2" w:rsidP="00B05923">
      <w:pPr>
        <w:spacing w:line="400" w:lineRule="exact"/>
        <w:rPr>
          <w:rFonts w:asciiTheme="minorEastAsia" w:hAnsiTheme="minorEastAsia" w:cs="宋体"/>
          <w:b/>
          <w:color w:val="4E4E4E"/>
          <w:kern w:val="0"/>
          <w:sz w:val="24"/>
          <w:szCs w:val="24"/>
        </w:rPr>
      </w:pPr>
      <w:r w:rsidRPr="00B05923">
        <w:rPr>
          <w:rFonts w:ascii="微软雅黑" w:eastAsia="微软雅黑" w:hAnsi="微软雅黑" w:cs="宋体"/>
          <w:color w:val="4E4E4E"/>
          <w:kern w:val="0"/>
          <w:sz w:val="24"/>
          <w:szCs w:val="24"/>
        </w:rPr>
        <w:t>  </w:t>
      </w:r>
      <w:r w:rsidRPr="00B05923">
        <w:rPr>
          <w:rFonts w:asciiTheme="minorEastAsia" w:hAnsiTheme="minorEastAsia" w:cs="宋体"/>
          <w:b/>
          <w:color w:val="4E4E4E"/>
          <w:kern w:val="0"/>
          <w:sz w:val="24"/>
          <w:szCs w:val="24"/>
        </w:rPr>
        <w:t> </w:t>
      </w:r>
      <w:r w:rsidR="003B7875" w:rsidRPr="00B05923">
        <w:rPr>
          <w:rFonts w:asciiTheme="minorEastAsia" w:hAnsiTheme="minorEastAsia" w:cs="宋体"/>
          <w:b/>
          <w:color w:val="4E4E4E"/>
          <w:kern w:val="0"/>
          <w:sz w:val="24"/>
          <w:szCs w:val="24"/>
        </w:rPr>
        <w:t>任职要求：</w:t>
      </w:r>
    </w:p>
    <w:p w:rsidR="003B7875" w:rsidRPr="00B05923" w:rsidRDefault="003B7875" w:rsidP="00B05923">
      <w:pPr>
        <w:spacing w:line="400" w:lineRule="exact"/>
        <w:rPr>
          <w:rFonts w:asciiTheme="minorEastAsia" w:hAnsiTheme="minorEastAsia" w:cs="宋体"/>
          <w:b/>
          <w:color w:val="4E4E4E"/>
          <w:kern w:val="0"/>
          <w:sz w:val="24"/>
          <w:szCs w:val="24"/>
        </w:rPr>
      </w:pPr>
      <w:r w:rsidRPr="00B05923">
        <w:rPr>
          <w:rFonts w:asciiTheme="minorEastAsia" w:hAnsiTheme="minorEastAsia" w:cs="宋体"/>
          <w:b/>
          <w:color w:val="4E4E4E"/>
          <w:kern w:val="0"/>
          <w:sz w:val="24"/>
          <w:szCs w:val="24"/>
        </w:rPr>
        <w:t>1、全日制法学专业本科及以上学历。</w:t>
      </w:r>
    </w:p>
    <w:p w:rsidR="003B7875" w:rsidRPr="00B05923" w:rsidRDefault="003B7875" w:rsidP="00B05923">
      <w:pPr>
        <w:spacing w:line="400" w:lineRule="exact"/>
        <w:rPr>
          <w:rFonts w:asciiTheme="minorEastAsia" w:hAnsiTheme="minorEastAsia" w:cs="宋体"/>
          <w:b/>
          <w:color w:val="4E4E4E"/>
          <w:kern w:val="0"/>
          <w:sz w:val="24"/>
          <w:szCs w:val="24"/>
        </w:rPr>
      </w:pPr>
      <w:r w:rsidRPr="00B05923">
        <w:rPr>
          <w:rFonts w:asciiTheme="minorEastAsia" w:hAnsiTheme="minorEastAsia" w:cs="宋体"/>
          <w:b/>
          <w:color w:val="4E4E4E"/>
          <w:kern w:val="0"/>
          <w:sz w:val="24"/>
          <w:szCs w:val="24"/>
        </w:rPr>
        <w:t>2、通过国家司法考试。</w:t>
      </w:r>
    </w:p>
    <w:p w:rsidR="003B7875" w:rsidRPr="00B05923" w:rsidRDefault="003B7875" w:rsidP="00B05923">
      <w:pPr>
        <w:spacing w:line="400" w:lineRule="exact"/>
        <w:rPr>
          <w:rFonts w:asciiTheme="minorEastAsia" w:hAnsiTheme="minorEastAsia" w:cs="宋体"/>
          <w:b/>
          <w:color w:val="4E4E4E"/>
          <w:kern w:val="0"/>
          <w:sz w:val="24"/>
          <w:szCs w:val="24"/>
        </w:rPr>
      </w:pPr>
      <w:r w:rsidRPr="00B05923">
        <w:rPr>
          <w:rFonts w:asciiTheme="minorEastAsia" w:hAnsiTheme="minorEastAsia" w:cs="宋体"/>
          <w:b/>
          <w:color w:val="4E4E4E"/>
          <w:kern w:val="0"/>
          <w:sz w:val="24"/>
          <w:szCs w:val="24"/>
        </w:rPr>
        <w:t>3、具有较强的主观能动性，上进心强，工作作风严谨，踏实，细心。</w:t>
      </w:r>
    </w:p>
    <w:p w:rsidR="003B7875" w:rsidRPr="00B05923" w:rsidRDefault="003B7875" w:rsidP="00B05923">
      <w:pPr>
        <w:spacing w:line="400" w:lineRule="exact"/>
        <w:rPr>
          <w:rFonts w:asciiTheme="minorEastAsia" w:hAnsiTheme="minorEastAsia" w:cs="宋体"/>
          <w:b/>
          <w:color w:val="4E4E4E"/>
          <w:kern w:val="0"/>
          <w:sz w:val="24"/>
          <w:szCs w:val="24"/>
        </w:rPr>
      </w:pPr>
      <w:r w:rsidRPr="00B05923">
        <w:rPr>
          <w:rFonts w:asciiTheme="minorEastAsia" w:hAnsiTheme="minorEastAsia" w:cs="宋体"/>
          <w:b/>
          <w:color w:val="4E4E4E"/>
          <w:kern w:val="0"/>
          <w:sz w:val="24"/>
          <w:szCs w:val="24"/>
        </w:rPr>
        <w:t>4、具有良好的品德和执业操守。</w:t>
      </w:r>
    </w:p>
    <w:p w:rsidR="003B7875" w:rsidRPr="00B05923" w:rsidRDefault="003B7875" w:rsidP="00B05923">
      <w:pPr>
        <w:spacing w:line="400" w:lineRule="exact"/>
        <w:rPr>
          <w:rFonts w:asciiTheme="minorEastAsia" w:hAnsiTheme="minorEastAsia" w:cs="宋体"/>
          <w:b/>
          <w:color w:val="4E4E4E"/>
          <w:kern w:val="0"/>
          <w:sz w:val="24"/>
          <w:szCs w:val="24"/>
        </w:rPr>
      </w:pPr>
      <w:r w:rsidRPr="00B05923">
        <w:rPr>
          <w:rFonts w:asciiTheme="minorEastAsia" w:hAnsiTheme="minorEastAsia" w:cs="宋体"/>
          <w:b/>
          <w:color w:val="4E4E4E"/>
          <w:kern w:val="0"/>
          <w:sz w:val="24"/>
          <w:szCs w:val="24"/>
        </w:rPr>
        <w:t>5、有志于长期从事法律工作</w:t>
      </w:r>
    </w:p>
    <w:p w:rsidR="003B7875" w:rsidRPr="00B05923" w:rsidRDefault="003B7875" w:rsidP="00B05923">
      <w:pPr>
        <w:spacing w:line="400" w:lineRule="exact"/>
        <w:rPr>
          <w:rFonts w:asciiTheme="minorEastAsia" w:hAnsiTheme="minorEastAsia" w:cs="宋体"/>
          <w:b/>
          <w:color w:val="4E4E4E"/>
          <w:kern w:val="0"/>
          <w:sz w:val="24"/>
          <w:szCs w:val="24"/>
        </w:rPr>
      </w:pPr>
      <w:r w:rsidRPr="00B05923">
        <w:rPr>
          <w:rFonts w:asciiTheme="minorEastAsia" w:hAnsiTheme="minorEastAsia" w:cs="宋体" w:hint="eastAsia"/>
          <w:b/>
          <w:color w:val="4E4E4E"/>
          <w:kern w:val="0"/>
          <w:sz w:val="24"/>
          <w:szCs w:val="24"/>
        </w:rPr>
        <w:t>6、</w:t>
      </w:r>
      <w:r w:rsidRPr="00B05923">
        <w:rPr>
          <w:rFonts w:asciiTheme="minorEastAsia" w:hAnsiTheme="minorEastAsia" w:cs="宋体"/>
          <w:b/>
          <w:color w:val="4E4E4E"/>
          <w:kern w:val="0"/>
          <w:sz w:val="24"/>
          <w:szCs w:val="24"/>
        </w:rPr>
        <w:t>团队协作精神强，勤奋好学，刻苦敬业；</w:t>
      </w:r>
    </w:p>
    <w:p w:rsidR="003B7875" w:rsidRPr="00B05923" w:rsidRDefault="003B7875" w:rsidP="00B05923">
      <w:pPr>
        <w:spacing w:line="400" w:lineRule="exact"/>
        <w:rPr>
          <w:rFonts w:ascii="微软雅黑" w:eastAsia="微软雅黑" w:hAnsi="微软雅黑" w:cs="宋体"/>
          <w:color w:val="4E4E4E"/>
          <w:kern w:val="0"/>
          <w:sz w:val="24"/>
          <w:szCs w:val="24"/>
        </w:rPr>
      </w:pPr>
    </w:p>
    <w:p w:rsidR="0063232E" w:rsidRPr="00B05923" w:rsidRDefault="0063232E" w:rsidP="00B05923">
      <w:pPr>
        <w:widowControl/>
        <w:spacing w:line="400" w:lineRule="exact"/>
        <w:ind w:firstLine="240"/>
        <w:jc w:val="left"/>
        <w:rPr>
          <w:rFonts w:asciiTheme="minorEastAsia" w:hAnsiTheme="minorEastAsia" w:cs="宋体"/>
          <w:b/>
          <w:color w:val="4E4E4E"/>
          <w:kern w:val="0"/>
          <w:sz w:val="24"/>
          <w:szCs w:val="24"/>
        </w:rPr>
      </w:pPr>
    </w:p>
    <w:p w:rsidR="0063232E" w:rsidRPr="00B05923" w:rsidRDefault="0063232E" w:rsidP="00B05923">
      <w:pPr>
        <w:widowControl/>
        <w:spacing w:line="400" w:lineRule="exact"/>
        <w:ind w:firstLine="240"/>
        <w:jc w:val="left"/>
        <w:rPr>
          <w:rFonts w:asciiTheme="minorEastAsia" w:hAnsiTheme="minorEastAsia" w:cs="宋体"/>
          <w:b/>
          <w:color w:val="4E4E4E"/>
          <w:kern w:val="0"/>
          <w:sz w:val="24"/>
          <w:szCs w:val="24"/>
        </w:rPr>
      </w:pPr>
      <w:r w:rsidRPr="00B05923">
        <w:rPr>
          <w:rFonts w:asciiTheme="minorEastAsia" w:hAnsiTheme="minorEastAsia" w:cs="宋体" w:hint="eastAsia"/>
          <w:b/>
          <w:color w:val="4E4E4E"/>
          <w:kern w:val="0"/>
          <w:sz w:val="24"/>
          <w:szCs w:val="24"/>
        </w:rPr>
        <w:t>联系人：</w:t>
      </w:r>
    </w:p>
    <w:p w:rsidR="0063232E" w:rsidRPr="00B05923" w:rsidRDefault="0063232E" w:rsidP="00B05923">
      <w:pPr>
        <w:widowControl/>
        <w:spacing w:line="400" w:lineRule="exact"/>
        <w:ind w:firstLine="240"/>
        <w:jc w:val="left"/>
        <w:rPr>
          <w:rFonts w:asciiTheme="minorEastAsia" w:hAnsiTheme="minorEastAsia" w:cs="宋体"/>
          <w:b/>
          <w:color w:val="4E4E4E"/>
          <w:kern w:val="0"/>
          <w:sz w:val="24"/>
          <w:szCs w:val="24"/>
        </w:rPr>
      </w:pPr>
      <w:r w:rsidRPr="00B05923">
        <w:rPr>
          <w:rFonts w:asciiTheme="minorEastAsia" w:hAnsiTheme="minorEastAsia" w:cs="宋体" w:hint="eastAsia"/>
          <w:b/>
          <w:color w:val="4E4E4E"/>
          <w:kern w:val="0"/>
          <w:sz w:val="24"/>
          <w:szCs w:val="24"/>
        </w:rPr>
        <w:t>罗文妮</w:t>
      </w:r>
    </w:p>
    <w:p w:rsidR="00685994" w:rsidRPr="00B05923" w:rsidRDefault="00685994" w:rsidP="00B05923">
      <w:pPr>
        <w:widowControl/>
        <w:spacing w:line="400" w:lineRule="exact"/>
        <w:ind w:firstLine="240"/>
        <w:jc w:val="left"/>
        <w:rPr>
          <w:rFonts w:asciiTheme="minorEastAsia" w:hAnsiTheme="minorEastAsia" w:cs="宋体"/>
          <w:b/>
          <w:color w:val="4E4E4E"/>
          <w:kern w:val="0"/>
          <w:sz w:val="24"/>
          <w:szCs w:val="24"/>
        </w:rPr>
      </w:pPr>
      <w:r w:rsidRPr="00B05923">
        <w:rPr>
          <w:rFonts w:asciiTheme="minorEastAsia" w:hAnsiTheme="minorEastAsia" w:cs="宋体" w:hint="eastAsia"/>
          <w:b/>
          <w:color w:val="4E4E4E"/>
          <w:kern w:val="0"/>
          <w:sz w:val="24"/>
          <w:szCs w:val="24"/>
        </w:rPr>
        <w:t>027-51817778</w:t>
      </w:r>
    </w:p>
    <w:p w:rsidR="0063232E" w:rsidRPr="00B05923" w:rsidRDefault="0063232E" w:rsidP="00B05923">
      <w:pPr>
        <w:widowControl/>
        <w:spacing w:line="400" w:lineRule="exact"/>
        <w:ind w:firstLine="240"/>
        <w:jc w:val="left"/>
        <w:rPr>
          <w:rFonts w:asciiTheme="minorEastAsia" w:hAnsiTheme="minorEastAsia" w:cs="宋体"/>
          <w:b/>
          <w:color w:val="4E4E4E"/>
          <w:kern w:val="0"/>
          <w:sz w:val="24"/>
          <w:szCs w:val="24"/>
        </w:rPr>
      </w:pPr>
      <w:r w:rsidRPr="00B05923">
        <w:rPr>
          <w:rFonts w:asciiTheme="minorEastAsia" w:hAnsiTheme="minorEastAsia" w:cs="宋体" w:hint="eastAsia"/>
          <w:b/>
          <w:color w:val="4E4E4E"/>
          <w:kern w:val="0"/>
          <w:sz w:val="24"/>
          <w:szCs w:val="24"/>
        </w:rPr>
        <w:t>15827286677</w:t>
      </w:r>
    </w:p>
    <w:p w:rsidR="00685994" w:rsidRPr="00B05923" w:rsidRDefault="00685994" w:rsidP="00B05923">
      <w:pPr>
        <w:widowControl/>
        <w:spacing w:line="400" w:lineRule="exact"/>
        <w:ind w:firstLine="240"/>
        <w:jc w:val="left"/>
        <w:rPr>
          <w:rFonts w:asciiTheme="minorEastAsia" w:hAnsiTheme="minorEastAsia" w:cs="宋体"/>
          <w:b/>
          <w:color w:val="4E4E4E"/>
          <w:kern w:val="0"/>
          <w:sz w:val="24"/>
          <w:szCs w:val="24"/>
        </w:rPr>
      </w:pPr>
    </w:p>
    <w:p w:rsidR="00685994" w:rsidRPr="00B05923" w:rsidRDefault="00685994" w:rsidP="00B05923">
      <w:pPr>
        <w:widowControl/>
        <w:spacing w:line="400" w:lineRule="exact"/>
        <w:ind w:firstLine="240"/>
        <w:jc w:val="left"/>
        <w:rPr>
          <w:rFonts w:ascii="微软雅黑" w:eastAsia="微软雅黑" w:hAnsi="微软雅黑" w:cs="宋体"/>
          <w:color w:val="4E4E4E"/>
          <w:kern w:val="0"/>
          <w:sz w:val="24"/>
          <w:szCs w:val="24"/>
        </w:rPr>
      </w:pPr>
      <w:r w:rsidRPr="00B05923">
        <w:rPr>
          <w:rFonts w:asciiTheme="minorEastAsia" w:hAnsiTheme="minorEastAsia" w:cs="宋体" w:hint="eastAsia"/>
          <w:b/>
          <w:color w:val="4E4E4E"/>
          <w:kern w:val="0"/>
          <w:sz w:val="24"/>
          <w:szCs w:val="24"/>
        </w:rPr>
        <w:t>简历投递邮箱：</w:t>
      </w:r>
      <w:hyperlink r:id="rId5" w:history="1">
        <w:r w:rsidRPr="00B05923">
          <w:rPr>
            <w:rFonts w:asciiTheme="minorEastAsia" w:hAnsiTheme="minorEastAsia" w:cs="宋体" w:hint="eastAsia"/>
            <w:b/>
            <w:color w:val="4E4E4E"/>
            <w:sz w:val="24"/>
            <w:szCs w:val="24"/>
          </w:rPr>
          <w:t>luowenni@yingkelawyer.com</w:t>
        </w:r>
      </w:hyperlink>
    </w:p>
    <w:p w:rsidR="00685994" w:rsidRPr="004B31E2" w:rsidRDefault="00685994" w:rsidP="00B05923">
      <w:pPr>
        <w:widowControl/>
        <w:spacing w:line="400" w:lineRule="exact"/>
        <w:ind w:firstLine="240"/>
        <w:jc w:val="left"/>
        <w:rPr>
          <w:rFonts w:ascii="Tahoma" w:eastAsia="宋体" w:hAnsi="Tahoma" w:cs="Tahoma"/>
          <w:color w:val="333333"/>
          <w:kern w:val="0"/>
          <w:szCs w:val="21"/>
        </w:rPr>
      </w:pPr>
    </w:p>
    <w:sectPr w:rsidR="00685994" w:rsidRPr="004B31E2" w:rsidSect="003D75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B31E2"/>
    <w:rsid w:val="001617FE"/>
    <w:rsid w:val="00350D0C"/>
    <w:rsid w:val="003B7875"/>
    <w:rsid w:val="003D758F"/>
    <w:rsid w:val="004B31E2"/>
    <w:rsid w:val="00562C24"/>
    <w:rsid w:val="005E018C"/>
    <w:rsid w:val="0063232E"/>
    <w:rsid w:val="00685994"/>
    <w:rsid w:val="006A684C"/>
    <w:rsid w:val="006F399B"/>
    <w:rsid w:val="008647D6"/>
    <w:rsid w:val="00881713"/>
    <w:rsid w:val="009D752A"/>
    <w:rsid w:val="00B05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5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752A"/>
    <w:pPr>
      <w:widowControl/>
      <w:spacing w:before="75" w:after="75"/>
      <w:jc w:val="left"/>
    </w:pPr>
    <w:rPr>
      <w:rFonts w:ascii="宋体" w:eastAsia="宋体" w:hAnsi="宋体" w:cs="宋体"/>
      <w:kern w:val="0"/>
      <w:sz w:val="24"/>
      <w:szCs w:val="24"/>
    </w:rPr>
  </w:style>
  <w:style w:type="character" w:styleId="a4">
    <w:name w:val="Hyperlink"/>
    <w:basedOn w:val="a0"/>
    <w:uiPriority w:val="99"/>
    <w:unhideWhenUsed/>
    <w:rsid w:val="006859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62123">
      <w:bodyDiv w:val="1"/>
      <w:marLeft w:val="0"/>
      <w:marRight w:val="0"/>
      <w:marTop w:val="0"/>
      <w:marBottom w:val="0"/>
      <w:divBdr>
        <w:top w:val="none" w:sz="0" w:space="0" w:color="auto"/>
        <w:left w:val="none" w:sz="0" w:space="0" w:color="auto"/>
        <w:bottom w:val="none" w:sz="0" w:space="0" w:color="auto"/>
        <w:right w:val="none" w:sz="0" w:space="0" w:color="auto"/>
      </w:divBdr>
      <w:divsChild>
        <w:div w:id="1001659132">
          <w:marLeft w:val="0"/>
          <w:marRight w:val="0"/>
          <w:marTop w:val="0"/>
          <w:marBottom w:val="0"/>
          <w:divBdr>
            <w:top w:val="none" w:sz="0" w:space="0" w:color="auto"/>
            <w:left w:val="none" w:sz="0" w:space="0" w:color="auto"/>
            <w:bottom w:val="none" w:sz="0" w:space="0" w:color="auto"/>
            <w:right w:val="none" w:sz="0" w:space="0" w:color="auto"/>
          </w:divBdr>
        </w:div>
      </w:divsChild>
    </w:div>
    <w:div w:id="1813866419">
      <w:bodyDiv w:val="1"/>
      <w:marLeft w:val="0"/>
      <w:marRight w:val="0"/>
      <w:marTop w:val="0"/>
      <w:marBottom w:val="0"/>
      <w:divBdr>
        <w:top w:val="none" w:sz="0" w:space="0" w:color="auto"/>
        <w:left w:val="none" w:sz="0" w:space="0" w:color="auto"/>
        <w:bottom w:val="none" w:sz="0" w:space="0" w:color="auto"/>
        <w:right w:val="none" w:sz="0" w:space="0" w:color="auto"/>
      </w:divBdr>
      <w:divsChild>
        <w:div w:id="1454791702">
          <w:marLeft w:val="0"/>
          <w:marRight w:val="0"/>
          <w:marTop w:val="0"/>
          <w:marBottom w:val="0"/>
          <w:divBdr>
            <w:top w:val="none" w:sz="0" w:space="0" w:color="auto"/>
            <w:left w:val="none" w:sz="0" w:space="0" w:color="auto"/>
            <w:bottom w:val="none" w:sz="0" w:space="0" w:color="auto"/>
            <w:right w:val="none" w:sz="0" w:space="0" w:color="auto"/>
          </w:divBdr>
          <w:divsChild>
            <w:div w:id="1251696272">
              <w:marLeft w:val="0"/>
              <w:marRight w:val="0"/>
              <w:marTop w:val="0"/>
              <w:marBottom w:val="0"/>
              <w:divBdr>
                <w:top w:val="none" w:sz="0" w:space="0" w:color="auto"/>
                <w:left w:val="single" w:sz="6" w:space="17" w:color="F7F7F7"/>
                <w:bottom w:val="none" w:sz="0" w:space="0" w:color="auto"/>
                <w:right w:val="single" w:sz="6" w:space="17" w:color="F7F7F7"/>
              </w:divBdr>
              <w:divsChild>
                <w:div w:id="471753830">
                  <w:marLeft w:val="0"/>
                  <w:marRight w:val="0"/>
                  <w:marTop w:val="0"/>
                  <w:marBottom w:val="0"/>
                  <w:divBdr>
                    <w:top w:val="none" w:sz="0" w:space="0" w:color="auto"/>
                    <w:left w:val="none" w:sz="0" w:space="0" w:color="auto"/>
                    <w:bottom w:val="none" w:sz="0" w:space="0" w:color="auto"/>
                    <w:right w:val="none" w:sz="0" w:space="0" w:color="auto"/>
                  </w:divBdr>
                  <w:divsChild>
                    <w:div w:id="544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26333">
      <w:bodyDiv w:val="1"/>
      <w:marLeft w:val="0"/>
      <w:marRight w:val="0"/>
      <w:marTop w:val="0"/>
      <w:marBottom w:val="0"/>
      <w:divBdr>
        <w:top w:val="none" w:sz="0" w:space="0" w:color="auto"/>
        <w:left w:val="none" w:sz="0" w:space="0" w:color="auto"/>
        <w:bottom w:val="none" w:sz="0" w:space="0" w:color="auto"/>
        <w:right w:val="none" w:sz="0" w:space="0" w:color="auto"/>
      </w:divBdr>
    </w:div>
    <w:div w:id="2146463860">
      <w:bodyDiv w:val="1"/>
      <w:marLeft w:val="0"/>
      <w:marRight w:val="0"/>
      <w:marTop w:val="0"/>
      <w:marBottom w:val="0"/>
      <w:divBdr>
        <w:top w:val="none" w:sz="0" w:space="0" w:color="auto"/>
        <w:left w:val="none" w:sz="0" w:space="0" w:color="auto"/>
        <w:bottom w:val="none" w:sz="0" w:space="0" w:color="auto"/>
        <w:right w:val="none" w:sz="0" w:space="0" w:color="auto"/>
      </w:divBdr>
      <w:divsChild>
        <w:div w:id="321006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owenni@yingkelawy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172</Words>
  <Characters>987</Characters>
  <Application>Microsoft Office Word</Application>
  <DocSecurity>0</DocSecurity>
  <Lines>8</Lines>
  <Paragraphs>2</Paragraphs>
  <ScaleCrop>false</ScaleCrop>
  <Company>CHINA</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Microsoft</cp:lastModifiedBy>
  <cp:revision>11</cp:revision>
  <dcterms:created xsi:type="dcterms:W3CDTF">2016-03-08T07:53:00Z</dcterms:created>
  <dcterms:modified xsi:type="dcterms:W3CDTF">2016-03-30T00:14:00Z</dcterms:modified>
</cp:coreProperties>
</file>